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8B792" w14:textId="427E69B3" w:rsidR="00816004" w:rsidRDefault="00E43785" w:rsidP="003105F3">
      <w:pPr>
        <w:pBdr>
          <w:top w:val="none" w:sz="0" w:space="0" w:color="E3E3E3"/>
          <w:left w:val="none" w:sz="0" w:space="0" w:color="E3E3E3"/>
          <w:bottom w:val="none" w:sz="0" w:space="0" w:color="E3E3E3"/>
          <w:right w:val="none" w:sz="0" w:space="0" w:color="E3E3E3"/>
          <w:between w:val="none" w:sz="0" w:space="0" w:color="E3E3E3"/>
        </w:pBdr>
        <w:rPr>
          <w:rFonts w:eastAsia="Georgia"/>
          <w:b/>
          <w:lang w:val="en-US"/>
        </w:rPr>
      </w:pPr>
      <w:r>
        <w:rPr>
          <w:rFonts w:eastAsia="Georgia"/>
          <w:b/>
          <w:lang w:val="en-US"/>
        </w:rPr>
        <w:t>Gustave-Henri</w:t>
      </w:r>
      <w:r w:rsidR="00A44A59">
        <w:rPr>
          <w:rFonts w:eastAsia="Georgia"/>
          <w:b/>
          <w:lang w:val="en-US"/>
        </w:rPr>
        <w:t xml:space="preserve"> </w:t>
      </w:r>
      <w:proofErr w:type="spellStart"/>
      <w:r w:rsidR="00721BD0" w:rsidRPr="00B34E48">
        <w:rPr>
          <w:rFonts w:eastAsia="Georgia"/>
          <w:b/>
          <w:lang w:val="en-US"/>
        </w:rPr>
        <w:t>Jossot</w:t>
      </w:r>
      <w:proofErr w:type="spellEnd"/>
      <w:r w:rsidR="003105F3">
        <w:rPr>
          <w:rFonts w:eastAsia="Georgia"/>
          <w:b/>
          <w:lang w:val="en-US"/>
        </w:rPr>
        <w:br/>
      </w:r>
      <w:r w:rsidR="00721BD0" w:rsidRPr="00B34E48">
        <w:rPr>
          <w:rFonts w:eastAsia="Georgia"/>
          <w:b/>
          <w:lang w:val="en-US"/>
        </w:rPr>
        <w:t>1866</w:t>
      </w:r>
      <w:r w:rsidR="00D029F8" w:rsidRPr="00B34E48">
        <w:rPr>
          <w:rFonts w:eastAsia="Georgia"/>
          <w:b/>
          <w:lang w:val="en-US"/>
        </w:rPr>
        <w:t>−</w:t>
      </w:r>
      <w:r w:rsidR="00721BD0" w:rsidRPr="00B34E48">
        <w:rPr>
          <w:rFonts w:eastAsia="Georgia"/>
          <w:b/>
          <w:lang w:val="en-US"/>
        </w:rPr>
        <w:t>1951</w:t>
      </w:r>
    </w:p>
    <w:p w14:paraId="07ABB5FC" w14:textId="77777777" w:rsidR="003105F3" w:rsidRPr="00B34E48" w:rsidRDefault="003105F3" w:rsidP="003105F3">
      <w:pPr>
        <w:pBdr>
          <w:top w:val="none" w:sz="0" w:space="0" w:color="E3E3E3"/>
          <w:left w:val="none" w:sz="0" w:space="0" w:color="E3E3E3"/>
          <w:bottom w:val="none" w:sz="0" w:space="0" w:color="E3E3E3"/>
          <w:right w:val="none" w:sz="0" w:space="0" w:color="E3E3E3"/>
          <w:between w:val="none" w:sz="0" w:space="0" w:color="E3E3E3"/>
        </w:pBdr>
        <w:rPr>
          <w:rFonts w:eastAsia="Georgia"/>
          <w:b/>
          <w:lang w:val="en-US"/>
        </w:rPr>
      </w:pPr>
    </w:p>
    <w:p w14:paraId="6E25CB98" w14:textId="5E5A0564" w:rsidR="001D2926" w:rsidRDefault="001D2926" w:rsidP="003105F3">
      <w:pPr>
        <w:pBdr>
          <w:top w:val="none" w:sz="0" w:space="0" w:color="E3E3E3"/>
          <w:left w:val="none" w:sz="0" w:space="0" w:color="E3E3E3"/>
          <w:bottom w:val="none" w:sz="0" w:space="0" w:color="E3E3E3"/>
          <w:right w:val="none" w:sz="0" w:space="0" w:color="E3E3E3"/>
          <w:between w:val="none" w:sz="0" w:space="0" w:color="E3E3E3"/>
        </w:pBdr>
        <w:rPr>
          <w:rFonts w:eastAsia="Georgia"/>
          <w:lang w:val="en-US"/>
        </w:rPr>
      </w:pPr>
      <w:r w:rsidRPr="00B34E48">
        <w:rPr>
          <w:rFonts w:eastAsia="Georgia"/>
          <w:lang w:val="en-US"/>
        </w:rPr>
        <w:t xml:space="preserve">A man beats up a roughly four-year-old boy, in another image a nanny spanks an infant. A physician </w:t>
      </w:r>
      <w:r w:rsidR="00B34E48" w:rsidRPr="00B34E48">
        <w:rPr>
          <w:rFonts w:eastAsia="Georgia"/>
          <w:lang w:val="en-US"/>
        </w:rPr>
        <w:t>holds up</w:t>
      </w:r>
      <w:r w:rsidRPr="00B34E48">
        <w:rPr>
          <w:rFonts w:eastAsia="Georgia"/>
          <w:lang w:val="en-US"/>
        </w:rPr>
        <w:t xml:space="preserve"> a newborn baby in his bloody hands</w:t>
      </w:r>
      <w:r w:rsidR="009E640A">
        <w:rPr>
          <w:rFonts w:eastAsia="Georgia"/>
          <w:lang w:val="en-US"/>
        </w:rPr>
        <w:t>,</w:t>
      </w:r>
      <w:r w:rsidRPr="00B34E48">
        <w:rPr>
          <w:rFonts w:eastAsia="Georgia"/>
          <w:lang w:val="en-US"/>
        </w:rPr>
        <w:t xml:space="preserve"> while the assisting midwife stands by with a pair of forceps. The baby, the caption explains, refused to be born. </w:t>
      </w:r>
      <w:r w:rsidR="00A06889" w:rsidRPr="00A06889">
        <w:rPr>
          <w:rFonts w:eastAsia="Georgia"/>
          <w:lang w:val="en-US"/>
        </w:rPr>
        <w:t xml:space="preserve">Gustave-Henri </w:t>
      </w:r>
      <w:proofErr w:type="spellStart"/>
      <w:r w:rsidR="00A06889" w:rsidRPr="00A06889">
        <w:rPr>
          <w:rFonts w:eastAsia="Georgia"/>
          <w:lang w:val="en-US"/>
        </w:rPr>
        <w:t>Jossot</w:t>
      </w:r>
      <w:proofErr w:type="spellEnd"/>
      <w:r w:rsidRPr="00B34E48">
        <w:rPr>
          <w:rFonts w:eastAsia="Georgia"/>
          <w:lang w:val="en-US"/>
        </w:rPr>
        <w:t xml:space="preserve"> render</w:t>
      </w:r>
      <w:r w:rsidR="00B34E48">
        <w:rPr>
          <w:rFonts w:eastAsia="Georgia"/>
          <w:lang w:val="en-US"/>
        </w:rPr>
        <w:t>ed</w:t>
      </w:r>
      <w:r w:rsidRPr="00B34E48">
        <w:rPr>
          <w:rFonts w:eastAsia="Georgia"/>
          <w:lang w:val="en-US"/>
        </w:rPr>
        <w:t xml:space="preserve"> these scenes with clear outlines and pure, flat colors in the graphic style of </w:t>
      </w:r>
      <w:proofErr w:type="spellStart"/>
      <w:r w:rsidRPr="00B34E48">
        <w:rPr>
          <w:rFonts w:eastAsia="Georgia"/>
          <w:lang w:val="en-US"/>
        </w:rPr>
        <w:t>Cloisonnism</w:t>
      </w:r>
      <w:proofErr w:type="spellEnd"/>
      <w:r w:rsidRPr="00B34E48">
        <w:rPr>
          <w:rFonts w:eastAsia="Georgia"/>
          <w:lang w:val="en-US"/>
        </w:rPr>
        <w:t>, which was influenced by modern</w:t>
      </w:r>
      <w:r w:rsidR="009E640A">
        <w:rPr>
          <w:rFonts w:eastAsia="Georgia"/>
          <w:lang w:val="en-US"/>
        </w:rPr>
        <w:t>ist</w:t>
      </w:r>
      <w:r w:rsidRPr="00B34E48">
        <w:rPr>
          <w:rFonts w:eastAsia="Georgia"/>
          <w:lang w:val="en-US"/>
        </w:rPr>
        <w:t xml:space="preserve"> painting of the time. While the artistic quality of the postcards is high, their content doesn’t correspond to the dignified bourgeois taste of the day—indeed, it could hardly be more shocking. </w:t>
      </w:r>
      <w:proofErr w:type="spellStart"/>
      <w:r w:rsidRPr="00B34E48">
        <w:rPr>
          <w:rFonts w:eastAsia="Georgia"/>
          <w:lang w:val="en-US"/>
        </w:rPr>
        <w:t>Jossot</w:t>
      </w:r>
      <w:r w:rsidR="00B34E48">
        <w:rPr>
          <w:rFonts w:eastAsia="Georgia"/>
          <w:lang w:val="en-US"/>
        </w:rPr>
        <w:t>’s</w:t>
      </w:r>
      <w:proofErr w:type="spellEnd"/>
      <w:r w:rsidR="00B34E48">
        <w:rPr>
          <w:rFonts w:eastAsia="Georgia"/>
          <w:lang w:val="en-US"/>
        </w:rPr>
        <w:t xml:space="preserve"> illustrations</w:t>
      </w:r>
      <w:r w:rsidRPr="00B34E48">
        <w:rPr>
          <w:rFonts w:eastAsia="Georgia"/>
          <w:lang w:val="en-US"/>
        </w:rPr>
        <w:t xml:space="preserve"> attack Church, state, and </w:t>
      </w:r>
      <w:r w:rsidR="00B34E48">
        <w:rPr>
          <w:rFonts w:eastAsia="Georgia"/>
          <w:lang w:val="en-US"/>
        </w:rPr>
        <w:t xml:space="preserve">the </w:t>
      </w:r>
      <w:r w:rsidRPr="00B34E48">
        <w:rPr>
          <w:rFonts w:eastAsia="Georgia"/>
          <w:lang w:val="en-US"/>
        </w:rPr>
        <w:t>army and paint a merciless picture of French society</w:t>
      </w:r>
      <w:r w:rsidR="00B34E48">
        <w:rPr>
          <w:rFonts w:eastAsia="Georgia"/>
          <w:lang w:val="en-US"/>
        </w:rPr>
        <w:t xml:space="preserve">. In </w:t>
      </w:r>
      <w:r w:rsidR="00B34E48" w:rsidRPr="00B34E48">
        <w:rPr>
          <w:rFonts w:eastAsia="Georgia"/>
          <w:lang w:val="en-US"/>
        </w:rPr>
        <w:t>impressive pictorial inventions</w:t>
      </w:r>
      <w:r w:rsidR="009E640A">
        <w:rPr>
          <w:rFonts w:eastAsia="Georgia"/>
          <w:lang w:val="en-US"/>
        </w:rPr>
        <w:t>,</w:t>
      </w:r>
      <w:r w:rsidR="00B34E48">
        <w:rPr>
          <w:rFonts w:eastAsia="Georgia"/>
          <w:lang w:val="en-US"/>
        </w:rPr>
        <w:t xml:space="preserve"> he</w:t>
      </w:r>
      <w:r w:rsidRPr="00B34E48">
        <w:rPr>
          <w:rFonts w:eastAsia="Georgia"/>
          <w:lang w:val="en-US"/>
        </w:rPr>
        <w:t xml:space="preserve"> criticiz</w:t>
      </w:r>
      <w:r w:rsidR="00B34E48">
        <w:rPr>
          <w:rFonts w:eastAsia="Georgia"/>
          <w:lang w:val="en-US"/>
        </w:rPr>
        <w:t>es</w:t>
      </w:r>
      <w:r w:rsidRPr="00B34E48">
        <w:rPr>
          <w:rFonts w:eastAsia="Georgia"/>
          <w:lang w:val="en-US"/>
        </w:rPr>
        <w:t xml:space="preserve"> domestic and state violence, colonialism, racism, pedophilia, </w:t>
      </w:r>
      <w:r w:rsidR="009E640A">
        <w:rPr>
          <w:rFonts w:eastAsia="Georgia"/>
          <w:lang w:val="en-US"/>
        </w:rPr>
        <w:t>and</w:t>
      </w:r>
      <w:r w:rsidRPr="00B34E48">
        <w:rPr>
          <w:rFonts w:eastAsia="Georgia"/>
          <w:lang w:val="en-US"/>
        </w:rPr>
        <w:t xml:space="preserve"> a corrupt justice system. </w:t>
      </w:r>
    </w:p>
    <w:p w14:paraId="51BB161D" w14:textId="77777777" w:rsidR="003105F3" w:rsidRPr="00B34E48" w:rsidRDefault="003105F3" w:rsidP="003105F3">
      <w:pPr>
        <w:pBdr>
          <w:top w:val="none" w:sz="0" w:space="0" w:color="E3E3E3"/>
          <w:left w:val="none" w:sz="0" w:space="0" w:color="E3E3E3"/>
          <w:bottom w:val="none" w:sz="0" w:space="0" w:color="E3E3E3"/>
          <w:right w:val="none" w:sz="0" w:space="0" w:color="E3E3E3"/>
          <w:between w:val="none" w:sz="0" w:space="0" w:color="E3E3E3"/>
        </w:pBdr>
        <w:rPr>
          <w:rFonts w:eastAsia="Georgia"/>
          <w:lang w:val="en-US"/>
        </w:rPr>
      </w:pPr>
    </w:p>
    <w:p w14:paraId="43A7C4DA" w14:textId="43913017" w:rsidR="001D2926" w:rsidRPr="00B34E48" w:rsidRDefault="001D2926" w:rsidP="003105F3">
      <w:pPr>
        <w:pBdr>
          <w:top w:val="none" w:sz="0" w:space="0" w:color="E3E3E3"/>
          <w:left w:val="none" w:sz="0" w:space="0" w:color="E3E3E3"/>
          <w:bottom w:val="none" w:sz="0" w:space="0" w:color="E3E3E3"/>
          <w:right w:val="none" w:sz="0" w:space="0" w:color="E3E3E3"/>
          <w:between w:val="none" w:sz="0" w:space="0" w:color="E3E3E3"/>
        </w:pBdr>
        <w:rPr>
          <w:rFonts w:eastAsia="Georgia"/>
          <w:lang w:val="en-US"/>
        </w:rPr>
      </w:pPr>
      <w:r w:rsidRPr="00B34E48">
        <w:rPr>
          <w:rFonts w:eastAsia="Georgia"/>
          <w:lang w:val="en-US"/>
        </w:rPr>
        <w:t xml:space="preserve">The postcard series was first published as a </w:t>
      </w:r>
      <w:r w:rsidR="009E640A">
        <w:rPr>
          <w:rFonts w:eastAsia="Georgia"/>
          <w:lang w:val="en-US"/>
        </w:rPr>
        <w:t>set</w:t>
      </w:r>
      <w:r w:rsidRPr="00B34E48">
        <w:rPr>
          <w:rFonts w:eastAsia="Georgia"/>
          <w:lang w:val="en-US"/>
        </w:rPr>
        <w:t xml:space="preserve"> of pictures in the periodical </w:t>
      </w:r>
      <w:proofErr w:type="spellStart"/>
      <w:r w:rsidRPr="00B34E48">
        <w:rPr>
          <w:rFonts w:eastAsia="Georgia"/>
          <w:i/>
          <w:iCs/>
          <w:lang w:val="en-US"/>
        </w:rPr>
        <w:t>L’Assiette</w:t>
      </w:r>
      <w:proofErr w:type="spellEnd"/>
      <w:r w:rsidRPr="00B34E48">
        <w:rPr>
          <w:rFonts w:eastAsia="Georgia"/>
          <w:i/>
          <w:iCs/>
          <w:lang w:val="en-US"/>
        </w:rPr>
        <w:t xml:space="preserve"> au </w:t>
      </w:r>
      <w:proofErr w:type="spellStart"/>
      <w:r w:rsidRPr="00B34E48">
        <w:rPr>
          <w:rFonts w:eastAsia="Georgia"/>
          <w:i/>
          <w:iCs/>
          <w:lang w:val="en-US"/>
        </w:rPr>
        <w:t>Beurre</w:t>
      </w:r>
      <w:proofErr w:type="spellEnd"/>
      <w:r w:rsidRPr="00B34E48">
        <w:rPr>
          <w:rFonts w:eastAsia="Georgia"/>
          <w:lang w:val="en-US"/>
        </w:rPr>
        <w:t xml:space="preserve">, an illustrated French weekly satirical magazine featuring socialist and anarchist caricatures. By castigating the optimism and narcissism of the Belle Époque, </w:t>
      </w:r>
      <w:proofErr w:type="spellStart"/>
      <w:r w:rsidRPr="00B34E48">
        <w:rPr>
          <w:rFonts w:eastAsia="Georgia"/>
          <w:lang w:val="en-US"/>
        </w:rPr>
        <w:t>Jossot</w:t>
      </w:r>
      <w:proofErr w:type="spellEnd"/>
      <w:r w:rsidRPr="00B34E48">
        <w:rPr>
          <w:rFonts w:eastAsia="Georgia"/>
          <w:lang w:val="en-US"/>
        </w:rPr>
        <w:t xml:space="preserve"> became a forerunner of Günter </w:t>
      </w:r>
      <w:proofErr w:type="spellStart"/>
      <w:r w:rsidRPr="00B34E48">
        <w:rPr>
          <w:rFonts w:eastAsia="Georgia"/>
          <w:lang w:val="en-US"/>
        </w:rPr>
        <w:t>Brus</w:t>
      </w:r>
      <w:proofErr w:type="spellEnd"/>
      <w:r w:rsidRPr="00B34E48">
        <w:rPr>
          <w:rFonts w:eastAsia="Georgia"/>
          <w:lang w:val="en-US"/>
        </w:rPr>
        <w:t xml:space="preserve"> and the Viennese Actionists. In a </w:t>
      </w:r>
      <w:r w:rsidR="005955D7" w:rsidRPr="00B34E48">
        <w:rPr>
          <w:rFonts w:eastAsia="Georgia"/>
          <w:lang w:val="en-US"/>
        </w:rPr>
        <w:t>correspondingly</w:t>
      </w:r>
      <w:r w:rsidRPr="00B34E48">
        <w:rPr>
          <w:rFonts w:eastAsia="Georgia"/>
          <w:lang w:val="en-US"/>
        </w:rPr>
        <w:t xml:space="preserve"> drastic </w:t>
      </w:r>
      <w:r w:rsidR="009E640A">
        <w:rPr>
          <w:rFonts w:eastAsia="Georgia"/>
          <w:lang w:val="en-US"/>
        </w:rPr>
        <w:t>manner</w:t>
      </w:r>
      <w:r w:rsidRPr="00B34E48">
        <w:rPr>
          <w:rFonts w:eastAsia="Georgia"/>
          <w:lang w:val="en-US"/>
        </w:rPr>
        <w:t>, the</w:t>
      </w:r>
      <w:r w:rsidR="00B34E48">
        <w:rPr>
          <w:rFonts w:eastAsia="Georgia"/>
          <w:lang w:val="en-US"/>
        </w:rPr>
        <w:t xml:space="preserve"> Austrian artists</w:t>
      </w:r>
      <w:r w:rsidRPr="00B34E48">
        <w:rPr>
          <w:rFonts w:eastAsia="Georgia"/>
          <w:lang w:val="en-US"/>
        </w:rPr>
        <w:t xml:space="preserve"> worked with their own bodies to criticize the state, Church, and social institutions. </w:t>
      </w:r>
      <w:r w:rsidR="005955D7" w:rsidRPr="00B34E48">
        <w:rPr>
          <w:rFonts w:eastAsia="Georgia"/>
          <w:lang w:val="en-US"/>
        </w:rPr>
        <w:t xml:space="preserve">Similarities can also be found in </w:t>
      </w:r>
      <w:proofErr w:type="spellStart"/>
      <w:r w:rsidR="005955D7" w:rsidRPr="00B34E48">
        <w:rPr>
          <w:rFonts w:eastAsia="Georgia"/>
          <w:lang w:val="en-US"/>
        </w:rPr>
        <w:t>Brus’s</w:t>
      </w:r>
      <w:proofErr w:type="spellEnd"/>
      <w:r w:rsidR="005955D7" w:rsidRPr="00B34E48">
        <w:rPr>
          <w:rFonts w:eastAsia="Georgia"/>
          <w:lang w:val="en-US"/>
        </w:rPr>
        <w:t xml:space="preserve"> watercolors exhibited on the top floor of </w:t>
      </w:r>
      <w:proofErr w:type="spellStart"/>
      <w:r w:rsidR="005955D7" w:rsidRPr="00B34E48">
        <w:rPr>
          <w:rFonts w:eastAsia="Georgia"/>
          <w:lang w:val="en-US"/>
        </w:rPr>
        <w:t>Kunsthaus</w:t>
      </w:r>
      <w:proofErr w:type="spellEnd"/>
      <w:r w:rsidR="005955D7" w:rsidRPr="00B34E48">
        <w:rPr>
          <w:rFonts w:eastAsia="Georgia"/>
          <w:lang w:val="en-US"/>
        </w:rPr>
        <w:t xml:space="preserve"> Bregenz. During the </w:t>
      </w:r>
      <w:proofErr w:type="spellStart"/>
      <w:r w:rsidR="005955D7" w:rsidRPr="00B34E48">
        <w:rPr>
          <w:rFonts w:eastAsia="Georgia"/>
          <w:lang w:val="en-US"/>
        </w:rPr>
        <w:t>Covid</w:t>
      </w:r>
      <w:proofErr w:type="spellEnd"/>
      <w:r w:rsidR="005955D7" w:rsidRPr="00B34E48">
        <w:rPr>
          <w:rFonts w:eastAsia="Georgia"/>
          <w:lang w:val="en-US"/>
        </w:rPr>
        <w:t xml:space="preserve"> pandemic, </w:t>
      </w:r>
      <w:proofErr w:type="spellStart"/>
      <w:r w:rsidR="005955D7" w:rsidRPr="00B34E48">
        <w:rPr>
          <w:rFonts w:eastAsia="Georgia"/>
          <w:lang w:val="en-US"/>
        </w:rPr>
        <w:t>Brus</w:t>
      </w:r>
      <w:proofErr w:type="spellEnd"/>
      <w:r w:rsidR="005955D7" w:rsidRPr="00B34E48">
        <w:rPr>
          <w:rFonts w:eastAsia="Georgia"/>
          <w:lang w:val="en-US"/>
        </w:rPr>
        <w:t xml:space="preserve"> too chose to use a combination of text and colorful images as well as caricatures to make his terse statements. </w:t>
      </w:r>
    </w:p>
    <w:p w14:paraId="2E9613BE" w14:textId="77777777" w:rsidR="001D2926" w:rsidRPr="00B34E48" w:rsidRDefault="001D2926" w:rsidP="003105F3">
      <w:pPr>
        <w:rPr>
          <w:rFonts w:eastAsia="Times New Roman"/>
          <w:color w:val="000000"/>
          <w:lang w:val="en-US" w:eastAsia="en-US"/>
        </w:rPr>
      </w:pPr>
    </w:p>
    <w:p w14:paraId="6787A28C" w14:textId="632C0780" w:rsidR="001D2926" w:rsidRPr="00AA1CC5" w:rsidRDefault="00E43785" w:rsidP="003105F3">
      <w:pPr>
        <w:rPr>
          <w:rFonts w:ascii="Calibri" w:eastAsia="Times New Roman" w:hAnsi="Calibri" w:cs="Calibri"/>
          <w:b/>
          <w:color w:val="000000"/>
          <w:lang w:val="en-US" w:eastAsia="en-US"/>
        </w:rPr>
      </w:pPr>
      <w:r w:rsidRPr="00AA1CC5">
        <w:rPr>
          <w:rFonts w:eastAsia="Times New Roman"/>
          <w:b/>
          <w:color w:val="000000"/>
          <w:lang w:val="en-US" w:eastAsia="en-US"/>
        </w:rPr>
        <w:t>Gustave</w:t>
      </w:r>
      <w:r w:rsidR="001D2926" w:rsidRPr="00AA1CC5">
        <w:rPr>
          <w:rFonts w:eastAsia="Times New Roman"/>
          <w:b/>
          <w:color w:val="000000"/>
          <w:lang w:val="en-US" w:eastAsia="en-US"/>
        </w:rPr>
        <w:t>-</w:t>
      </w:r>
      <w:r w:rsidRPr="00AA1CC5">
        <w:rPr>
          <w:rFonts w:eastAsia="Times New Roman"/>
          <w:b/>
          <w:color w:val="000000"/>
          <w:lang w:val="en-US" w:eastAsia="en-US"/>
        </w:rPr>
        <w:t>Henri</w:t>
      </w:r>
      <w:r w:rsidR="001D2926" w:rsidRPr="00AA1CC5">
        <w:rPr>
          <w:rFonts w:eastAsia="Times New Roman"/>
          <w:b/>
          <w:color w:val="000000"/>
          <w:lang w:val="en-US" w:eastAsia="en-US"/>
        </w:rPr>
        <w:t xml:space="preserve"> </w:t>
      </w:r>
      <w:proofErr w:type="spellStart"/>
      <w:r w:rsidR="001D2926" w:rsidRPr="00AA1CC5">
        <w:rPr>
          <w:rFonts w:eastAsia="Times New Roman"/>
          <w:b/>
          <w:color w:val="000000"/>
          <w:lang w:val="en-US" w:eastAsia="en-US"/>
        </w:rPr>
        <w:t>Jossot</w:t>
      </w:r>
      <w:proofErr w:type="spellEnd"/>
    </w:p>
    <w:p w14:paraId="4B5CFD03" w14:textId="1C27283D" w:rsidR="001D2926" w:rsidRPr="00301C1E" w:rsidRDefault="001D2926" w:rsidP="003105F3">
      <w:pPr>
        <w:rPr>
          <w:rFonts w:ascii="Calibri" w:eastAsia="Times New Roman" w:hAnsi="Calibri" w:cs="Calibri"/>
          <w:color w:val="000000"/>
          <w:lang w:val="en-US" w:eastAsia="en-US"/>
        </w:rPr>
      </w:pPr>
      <w:proofErr w:type="spellStart"/>
      <w:r w:rsidRPr="00B34E48">
        <w:rPr>
          <w:rFonts w:eastAsia="Times New Roman"/>
          <w:i/>
          <w:iCs/>
          <w:color w:val="000000"/>
          <w:lang w:val="en-US" w:eastAsia="en-US"/>
        </w:rPr>
        <w:t>L’Assiette</w:t>
      </w:r>
      <w:proofErr w:type="spellEnd"/>
      <w:r w:rsidRPr="00B34E48">
        <w:rPr>
          <w:rFonts w:eastAsia="Times New Roman"/>
          <w:i/>
          <w:iCs/>
          <w:color w:val="000000"/>
          <w:lang w:val="en-US" w:eastAsia="en-US"/>
        </w:rPr>
        <w:t xml:space="preserve"> au </w:t>
      </w:r>
      <w:proofErr w:type="spellStart"/>
      <w:r w:rsidRPr="00B34E48">
        <w:rPr>
          <w:rFonts w:eastAsia="Times New Roman"/>
          <w:i/>
          <w:iCs/>
          <w:color w:val="000000"/>
          <w:lang w:val="en-US" w:eastAsia="en-US"/>
        </w:rPr>
        <w:t>Beurre</w:t>
      </w:r>
      <w:proofErr w:type="spellEnd"/>
      <w:r w:rsidRPr="00301C1E">
        <w:rPr>
          <w:rFonts w:eastAsia="Times New Roman"/>
          <w:color w:val="000000"/>
          <w:lang w:val="en-US" w:eastAsia="en-US"/>
        </w:rPr>
        <w:t xml:space="preserve">, </w:t>
      </w:r>
      <w:r w:rsidRPr="00B34E48">
        <w:rPr>
          <w:rFonts w:eastAsia="Times New Roman"/>
          <w:i/>
          <w:iCs/>
          <w:color w:val="000000"/>
          <w:lang w:val="en-US" w:eastAsia="en-US"/>
        </w:rPr>
        <w:t xml:space="preserve">Dressage par </w:t>
      </w:r>
      <w:proofErr w:type="spellStart"/>
      <w:r w:rsidRPr="00B34E48">
        <w:rPr>
          <w:rFonts w:eastAsia="Times New Roman"/>
          <w:i/>
          <w:iCs/>
          <w:color w:val="000000"/>
          <w:lang w:val="en-US" w:eastAsia="en-US"/>
        </w:rPr>
        <w:t>Jossot</w:t>
      </w:r>
      <w:proofErr w:type="spellEnd"/>
      <w:r w:rsidRPr="00301C1E">
        <w:rPr>
          <w:rFonts w:eastAsia="Times New Roman"/>
          <w:color w:val="000000"/>
          <w:lang w:val="en-US" w:eastAsia="en-US"/>
        </w:rPr>
        <w:t xml:space="preserve"> </w:t>
      </w:r>
      <w:r w:rsidRPr="00B34E48">
        <w:rPr>
          <w:rFonts w:eastAsia="Times New Roman"/>
          <w:color w:val="000000"/>
          <w:lang w:val="en-US" w:eastAsia="en-US"/>
        </w:rPr>
        <w:t>(</w:t>
      </w:r>
      <w:r w:rsidRPr="00301C1E">
        <w:rPr>
          <w:rFonts w:eastAsia="Times New Roman"/>
          <w:color w:val="000000"/>
          <w:lang w:val="en-US" w:eastAsia="en-US"/>
        </w:rPr>
        <w:t>Jan</w:t>
      </w:r>
      <w:r w:rsidRPr="00B34E48">
        <w:rPr>
          <w:rFonts w:eastAsia="Times New Roman"/>
          <w:color w:val="000000"/>
          <w:lang w:val="en-US" w:eastAsia="en-US"/>
        </w:rPr>
        <w:t>uary</w:t>
      </w:r>
      <w:r w:rsidRPr="00301C1E">
        <w:rPr>
          <w:rFonts w:eastAsia="Times New Roman"/>
          <w:color w:val="000000"/>
          <w:lang w:val="en-US" w:eastAsia="en-US"/>
        </w:rPr>
        <w:t xml:space="preserve"> 1904</w:t>
      </w:r>
      <w:r w:rsidRPr="00B34E48">
        <w:rPr>
          <w:rFonts w:eastAsia="Times New Roman"/>
          <w:color w:val="000000"/>
          <w:lang w:val="en-US" w:eastAsia="en-US"/>
        </w:rPr>
        <w:t>),</w:t>
      </w:r>
      <w:r w:rsidR="00DC451A">
        <w:rPr>
          <w:rFonts w:eastAsia="Times New Roman"/>
          <w:color w:val="000000"/>
          <w:lang w:val="en-US" w:eastAsia="en-US"/>
        </w:rPr>
        <w:t xml:space="preserve"> </w:t>
      </w:r>
      <w:bookmarkStart w:id="0" w:name="_GoBack"/>
      <w:bookmarkEnd w:id="0"/>
      <w:r w:rsidRPr="00B34E48">
        <w:rPr>
          <w:rFonts w:eastAsia="Times New Roman"/>
          <w:color w:val="000000"/>
          <w:lang w:val="en-US" w:eastAsia="en-US"/>
        </w:rPr>
        <w:t>no</w:t>
      </w:r>
      <w:r w:rsidRPr="00301C1E">
        <w:rPr>
          <w:rFonts w:eastAsia="Times New Roman"/>
          <w:color w:val="000000"/>
          <w:lang w:val="en-US" w:eastAsia="en-US"/>
        </w:rPr>
        <w:t>. 144</w:t>
      </w:r>
    </w:p>
    <w:p w14:paraId="49632C43" w14:textId="2915CA31" w:rsidR="001D2926" w:rsidRPr="00301C1E" w:rsidRDefault="001D2926" w:rsidP="003105F3">
      <w:pPr>
        <w:rPr>
          <w:rFonts w:ascii="Calibri" w:eastAsia="Times New Roman" w:hAnsi="Calibri" w:cs="Calibri"/>
          <w:color w:val="000000"/>
          <w:lang w:val="en-US" w:eastAsia="en-US"/>
        </w:rPr>
      </w:pPr>
      <w:r w:rsidRPr="00301C1E">
        <w:rPr>
          <w:rFonts w:eastAsia="Times New Roman"/>
          <w:color w:val="000000"/>
          <w:lang w:val="en-US" w:eastAsia="en-US"/>
        </w:rPr>
        <w:t xml:space="preserve">16 </w:t>
      </w:r>
      <w:r w:rsidRPr="00B34E48">
        <w:rPr>
          <w:rFonts w:eastAsia="Times New Roman"/>
          <w:color w:val="000000"/>
          <w:lang w:val="en-US" w:eastAsia="en-US"/>
        </w:rPr>
        <w:t>p</w:t>
      </w:r>
      <w:r w:rsidRPr="00301C1E">
        <w:rPr>
          <w:rFonts w:eastAsia="Times New Roman"/>
          <w:color w:val="000000"/>
          <w:lang w:val="en-US" w:eastAsia="en-US"/>
        </w:rPr>
        <w:t>ost</w:t>
      </w:r>
      <w:r w:rsidRPr="00B34E48">
        <w:rPr>
          <w:rFonts w:eastAsia="Times New Roman"/>
          <w:color w:val="000000"/>
          <w:lang w:val="en-US" w:eastAsia="en-US"/>
        </w:rPr>
        <w:t>cards</w:t>
      </w:r>
      <w:r w:rsidRPr="00301C1E">
        <w:rPr>
          <w:rFonts w:eastAsia="Times New Roman"/>
          <w:color w:val="000000"/>
          <w:lang w:val="en-US" w:eastAsia="en-US"/>
        </w:rPr>
        <w:t xml:space="preserve">, SIPHULA, Paris, </w:t>
      </w:r>
      <w:r w:rsidRPr="00B34E48">
        <w:rPr>
          <w:rFonts w:eastAsia="Times New Roman"/>
          <w:color w:val="000000"/>
          <w:lang w:val="en-US" w:eastAsia="en-US"/>
        </w:rPr>
        <w:t>edition</w:t>
      </w:r>
      <w:r w:rsidRPr="00301C1E">
        <w:rPr>
          <w:rFonts w:eastAsia="Times New Roman"/>
          <w:color w:val="000000"/>
          <w:lang w:val="en-US" w:eastAsia="en-US"/>
        </w:rPr>
        <w:t>: 2000</w:t>
      </w:r>
    </w:p>
    <w:p w14:paraId="7CA5EDD0" w14:textId="77777777" w:rsidR="001D2926" w:rsidRPr="00301C1E" w:rsidRDefault="001D2926" w:rsidP="003105F3">
      <w:pPr>
        <w:rPr>
          <w:rFonts w:ascii="Calibri" w:eastAsia="Times New Roman" w:hAnsi="Calibri" w:cs="Calibri"/>
          <w:color w:val="000000"/>
          <w:lang w:val="en-US" w:eastAsia="en-US"/>
        </w:rPr>
      </w:pPr>
      <w:r w:rsidRPr="00301C1E">
        <w:rPr>
          <w:rFonts w:eastAsia="Times New Roman"/>
          <w:color w:val="000000"/>
          <w:lang w:val="en-US" w:eastAsia="en-US"/>
        </w:rPr>
        <w:t xml:space="preserve">Courtesy of </w:t>
      </w:r>
      <w:r w:rsidRPr="00B34E48">
        <w:rPr>
          <w:rFonts w:eastAsia="Times New Roman"/>
          <w:color w:val="000000"/>
          <w:lang w:val="en-US" w:eastAsia="en-US"/>
        </w:rPr>
        <w:t>the collection of</w:t>
      </w:r>
      <w:r w:rsidRPr="00301C1E">
        <w:rPr>
          <w:rFonts w:eastAsia="Times New Roman"/>
          <w:color w:val="000000"/>
          <w:lang w:val="en-US" w:eastAsia="en-US"/>
        </w:rPr>
        <w:t xml:space="preserve"> Richard </w:t>
      </w:r>
      <w:proofErr w:type="spellStart"/>
      <w:r w:rsidRPr="00301C1E">
        <w:rPr>
          <w:rFonts w:eastAsia="Times New Roman"/>
          <w:color w:val="000000"/>
          <w:lang w:val="en-US" w:eastAsia="en-US"/>
        </w:rPr>
        <w:t>Huter</w:t>
      </w:r>
      <w:proofErr w:type="spellEnd"/>
    </w:p>
    <w:sectPr w:rsidR="001D2926" w:rsidRPr="00301C1E">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BE4780" w16cex:dateUtc="2024-04-08T08:37:00Z"/>
  <w16cex:commentExtensible w16cex:durableId="29BE401E" w16cex:dateUtc="2024-04-08T08:06:00Z"/>
  <w16cex:commentExtensible w16cex:durableId="29BE5219" w16cex:dateUtc="2024-04-08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3C9C0" w16cid:durableId="29BE4780"/>
  <w16cid:commentId w16cid:paraId="1B8CF090" w16cid:durableId="29BE401E"/>
  <w16cid:commentId w16cid:paraId="19250DA3" w16cid:durableId="29BE52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A0"/>
    <w:rsid w:val="00117CBD"/>
    <w:rsid w:val="001904A0"/>
    <w:rsid w:val="001D2926"/>
    <w:rsid w:val="002A363E"/>
    <w:rsid w:val="003105F3"/>
    <w:rsid w:val="00397534"/>
    <w:rsid w:val="00507BA5"/>
    <w:rsid w:val="00521BE2"/>
    <w:rsid w:val="00544C26"/>
    <w:rsid w:val="005955D7"/>
    <w:rsid w:val="005E1363"/>
    <w:rsid w:val="006A3604"/>
    <w:rsid w:val="006D067D"/>
    <w:rsid w:val="00712A6B"/>
    <w:rsid w:val="00721BD0"/>
    <w:rsid w:val="00721D78"/>
    <w:rsid w:val="00805423"/>
    <w:rsid w:val="00816004"/>
    <w:rsid w:val="009431CD"/>
    <w:rsid w:val="009E640A"/>
    <w:rsid w:val="00A06889"/>
    <w:rsid w:val="00A442ED"/>
    <w:rsid w:val="00A44A59"/>
    <w:rsid w:val="00AA1CC5"/>
    <w:rsid w:val="00B34E48"/>
    <w:rsid w:val="00B84948"/>
    <w:rsid w:val="00BA08E6"/>
    <w:rsid w:val="00BA5486"/>
    <w:rsid w:val="00CF380C"/>
    <w:rsid w:val="00D029F8"/>
    <w:rsid w:val="00D40906"/>
    <w:rsid w:val="00D85D17"/>
    <w:rsid w:val="00DC451A"/>
    <w:rsid w:val="00E43785"/>
    <w:rsid w:val="00F33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57EF"/>
  <w15:docId w15:val="{D3863F9B-3573-42A3-839A-BD168470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Kommentarzeichen">
    <w:name w:val="annotation reference"/>
    <w:basedOn w:val="Absatz-Standardschriftart"/>
    <w:uiPriority w:val="99"/>
    <w:semiHidden/>
    <w:unhideWhenUsed/>
    <w:rsid w:val="00721BD0"/>
    <w:rPr>
      <w:sz w:val="16"/>
      <w:szCs w:val="16"/>
    </w:rPr>
  </w:style>
  <w:style w:type="paragraph" w:styleId="Kommentartext">
    <w:name w:val="annotation text"/>
    <w:basedOn w:val="Standard"/>
    <w:link w:val="KommentartextZchn"/>
    <w:uiPriority w:val="99"/>
    <w:semiHidden/>
    <w:unhideWhenUsed/>
    <w:rsid w:val="00721B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1BD0"/>
    <w:rPr>
      <w:sz w:val="20"/>
      <w:szCs w:val="20"/>
    </w:rPr>
  </w:style>
  <w:style w:type="paragraph" w:styleId="Kommentarthema">
    <w:name w:val="annotation subject"/>
    <w:basedOn w:val="Kommentartext"/>
    <w:next w:val="Kommentartext"/>
    <w:link w:val="KommentarthemaZchn"/>
    <w:uiPriority w:val="99"/>
    <w:semiHidden/>
    <w:unhideWhenUsed/>
    <w:rsid w:val="00721BD0"/>
    <w:rPr>
      <w:b/>
      <w:bCs/>
    </w:rPr>
  </w:style>
  <w:style w:type="character" w:customStyle="1" w:styleId="KommentarthemaZchn">
    <w:name w:val="Kommentarthema Zchn"/>
    <w:basedOn w:val="KommentartextZchn"/>
    <w:link w:val="Kommentarthema"/>
    <w:uiPriority w:val="99"/>
    <w:semiHidden/>
    <w:rsid w:val="00721BD0"/>
    <w:rPr>
      <w:b/>
      <w:bCs/>
      <w:sz w:val="20"/>
      <w:szCs w:val="20"/>
    </w:rPr>
  </w:style>
  <w:style w:type="paragraph" w:styleId="Sprechblasentext">
    <w:name w:val="Balloon Text"/>
    <w:basedOn w:val="Standard"/>
    <w:link w:val="SprechblasentextZchn"/>
    <w:uiPriority w:val="99"/>
    <w:semiHidden/>
    <w:unhideWhenUsed/>
    <w:rsid w:val="00721B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1BD0"/>
    <w:rPr>
      <w:rFonts w:ascii="Segoe UI" w:hAnsi="Segoe UI" w:cs="Segoe UI"/>
      <w:sz w:val="18"/>
      <w:szCs w:val="18"/>
    </w:rPr>
  </w:style>
  <w:style w:type="paragraph" w:styleId="berarbeitung">
    <w:name w:val="Revision"/>
    <w:hidden/>
    <w:uiPriority w:val="99"/>
    <w:semiHidden/>
    <w:rsid w:val="00721D7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Neuhauser</dc:creator>
  <cp:lastModifiedBy>Laura Heinzle</cp:lastModifiedBy>
  <cp:revision>8</cp:revision>
  <cp:lastPrinted>2024-04-08T08:00:00Z</cp:lastPrinted>
  <dcterms:created xsi:type="dcterms:W3CDTF">2024-04-08T13:24:00Z</dcterms:created>
  <dcterms:modified xsi:type="dcterms:W3CDTF">2024-04-16T10:31:00Z</dcterms:modified>
</cp:coreProperties>
</file>